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7054"/>
        <w:gridCol w:w="2517"/>
      </w:tblGrid>
      <w:tr w:rsidR="00425842" w:rsidRPr="00E27B02">
        <w:tc>
          <w:tcPr>
            <w:tcW w:w="7054" w:type="dxa"/>
          </w:tcPr>
          <w:p w:rsidR="00425842" w:rsidRPr="00E27B02" w:rsidRDefault="00425842" w:rsidP="00444A1C">
            <w:pPr>
              <w:rPr>
                <w:rFonts w:ascii="Calibri" w:hAnsi="Calibri" w:cs="Calibri"/>
                <w:sz w:val="22"/>
                <w:szCs w:val="22"/>
              </w:rPr>
            </w:pPr>
            <w:r w:rsidRPr="00E27B02">
              <w:rPr>
                <w:rFonts w:ascii="Calibri" w:hAnsi="Calibri" w:cs="Calibri"/>
                <w:noProof/>
                <w:sz w:val="22"/>
                <w:szCs w:val="22"/>
              </w:rPr>
              <w:t xml:space="preserve">                    </w:t>
            </w:r>
          </w:p>
        </w:tc>
        <w:tc>
          <w:tcPr>
            <w:tcW w:w="2517" w:type="dxa"/>
          </w:tcPr>
          <w:p w:rsidR="00425842" w:rsidRPr="00E27B02" w:rsidRDefault="00425842" w:rsidP="00444A1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s1026" type="#_x0000_t75" alt="Blank2a.jpg" style="position:absolute;margin-left:5.05pt;margin-top:3.05pt;width:66.35pt;height:71.25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</w:tr>
    </w:tbl>
    <w:p w:rsidR="00425842" w:rsidRDefault="00425842" w:rsidP="00444A1C">
      <w:pPr>
        <w:rPr>
          <w:rFonts w:ascii="Calibri" w:hAnsi="Calibri" w:cs="Calibri"/>
          <w:sz w:val="22"/>
          <w:szCs w:val="22"/>
        </w:rPr>
      </w:pPr>
    </w:p>
    <w:p w:rsidR="00425842" w:rsidRDefault="00425842" w:rsidP="00C06A1E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425842" w:rsidRDefault="00425842" w:rsidP="00C06A1E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425842" w:rsidRDefault="00425842" w:rsidP="00C06A1E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425842" w:rsidRPr="0067440B" w:rsidRDefault="00425842" w:rsidP="00C06A1E">
      <w:pPr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Interchange on Test Delivery of the Business Ethics Educational Materials </w:t>
      </w:r>
      <w:r w:rsidRPr="0067440B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</w:p>
    <w:p w:rsidR="00425842" w:rsidRPr="00E85DCF" w:rsidRDefault="00425842" w:rsidP="00A5605E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Round Table </w:t>
      </w:r>
    </w:p>
    <w:p w:rsidR="00425842" w:rsidRPr="00E85DCF" w:rsidRDefault="00425842" w:rsidP="00444A1C">
      <w:pPr>
        <w:jc w:val="center"/>
        <w:rPr>
          <w:rFonts w:ascii="Calibri" w:hAnsi="Calibri" w:cs="Calibri"/>
          <w:lang w:val="en-US"/>
        </w:rPr>
      </w:pPr>
      <w:r w:rsidRPr="00E85DCF">
        <w:rPr>
          <w:rFonts w:ascii="Calibri" w:hAnsi="Calibri" w:cs="Calibri"/>
          <w:lang w:val="en-US"/>
        </w:rPr>
        <w:t xml:space="preserve">23 </w:t>
      </w:r>
      <w:r>
        <w:rPr>
          <w:rFonts w:ascii="Calibri" w:hAnsi="Calibri" w:cs="Calibri"/>
          <w:lang w:val="en-US"/>
        </w:rPr>
        <w:t>September</w:t>
      </w:r>
      <w:r w:rsidRPr="00E85DCF">
        <w:rPr>
          <w:rFonts w:ascii="Calibri" w:hAnsi="Calibri" w:cs="Calibri"/>
          <w:lang w:val="en-US"/>
        </w:rPr>
        <w:t xml:space="preserve"> 2013</w:t>
      </w:r>
    </w:p>
    <w:p w:rsidR="00425842" w:rsidRPr="00E85DCF" w:rsidRDefault="00425842" w:rsidP="00444A1C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9 Lesnaya street, Moscow</w:t>
      </w:r>
      <w:r w:rsidRPr="00E85DCF">
        <w:rPr>
          <w:lang w:val="en-US"/>
        </w:rPr>
        <w:br/>
      </w:r>
      <w:r>
        <w:rPr>
          <w:rFonts w:ascii="Calibri" w:hAnsi="Calibri" w:cs="Calibri"/>
          <w:lang w:val="en-US"/>
        </w:rPr>
        <w:t>Business Centre “White Gardens”</w:t>
      </w:r>
      <w:r w:rsidRPr="00E85DCF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 xml:space="preserve">floor </w:t>
      </w:r>
      <w:r w:rsidRPr="00E85DCF">
        <w:rPr>
          <w:rFonts w:ascii="Calibri" w:hAnsi="Calibri" w:cs="Calibri"/>
          <w:lang w:val="en-US"/>
        </w:rPr>
        <w:t xml:space="preserve">10 </w:t>
      </w:r>
    </w:p>
    <w:p w:rsidR="00425842" w:rsidRPr="00AC58C2" w:rsidRDefault="00425842" w:rsidP="00444A1C">
      <w:pPr>
        <w:jc w:val="center"/>
        <w:rPr>
          <w:rFonts w:ascii="Calibri" w:hAnsi="Calibri" w:cs="Calibri"/>
          <w:lang w:val="en-US"/>
        </w:rPr>
      </w:pPr>
      <w:r w:rsidRPr="00AC58C2">
        <w:rPr>
          <w:rFonts w:ascii="Calibri" w:hAnsi="Calibri" w:cs="Calibri"/>
          <w:lang w:val="en-US"/>
        </w:rPr>
        <w:t>13.30 – 17.00</w:t>
      </w:r>
    </w:p>
    <w:p w:rsidR="00425842" w:rsidRPr="00AC58C2" w:rsidRDefault="00425842" w:rsidP="00444A1C">
      <w:pPr>
        <w:jc w:val="center"/>
        <w:rPr>
          <w:rFonts w:ascii="Calibri" w:hAnsi="Calibri" w:cs="Calibri"/>
          <w:sz w:val="16"/>
          <w:szCs w:val="16"/>
          <w:lang w:val="en-US"/>
        </w:rPr>
      </w:pPr>
    </w:p>
    <w:p w:rsidR="00425842" w:rsidRPr="00AC58C2" w:rsidRDefault="00425842" w:rsidP="00A5605E">
      <w:pPr>
        <w:rPr>
          <w:rFonts w:ascii="Calibri" w:hAnsi="Calibri" w:cs="Calibri"/>
          <w:lang w:val="en-US"/>
        </w:rPr>
      </w:pPr>
      <w:r w:rsidRPr="00AC58C2">
        <w:rPr>
          <w:rFonts w:ascii="Calibri" w:hAnsi="Calibri" w:cs="Calibri"/>
          <w:lang w:val="en-US"/>
        </w:rPr>
        <w:t xml:space="preserve">13.30 </w:t>
      </w:r>
      <w:r w:rsidRPr="00AC58C2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Registration</w:t>
      </w:r>
      <w:r w:rsidRPr="00AC58C2">
        <w:rPr>
          <w:rFonts w:ascii="Calibri" w:hAnsi="Calibri" w:cs="Calibri"/>
          <w:lang w:val="en-US"/>
        </w:rPr>
        <w:t xml:space="preserve">  </w:t>
      </w:r>
    </w:p>
    <w:p w:rsidR="00425842" w:rsidRPr="00AC58C2" w:rsidRDefault="00425842" w:rsidP="00A5605E">
      <w:pPr>
        <w:rPr>
          <w:rFonts w:ascii="Calibri" w:hAnsi="Calibri" w:cs="Calibri"/>
          <w:sz w:val="16"/>
          <w:szCs w:val="16"/>
          <w:lang w:val="en-US"/>
        </w:rPr>
      </w:pPr>
    </w:p>
    <w:p w:rsidR="00425842" w:rsidRPr="00E85DCF" w:rsidRDefault="00425842" w:rsidP="006A735B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u w:val="single"/>
          <w:lang w:val="en-US"/>
        </w:rPr>
        <w:t>Moderator</w:t>
      </w:r>
      <w:r w:rsidRPr="00E85DCF">
        <w:rPr>
          <w:rFonts w:ascii="Calibri" w:hAnsi="Calibri" w:cs="Calibri"/>
          <w:u w:val="single"/>
          <w:lang w:val="en-US"/>
        </w:rPr>
        <w:t>:</w:t>
      </w:r>
      <w:r w:rsidRPr="00E85DC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Polina</w:t>
      </w:r>
      <w:r w:rsidRPr="00E85DCF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Kalnitskaya</w:t>
      </w:r>
      <w:r w:rsidRPr="00E85DCF">
        <w:rPr>
          <w:rFonts w:ascii="Calibri" w:hAnsi="Calibri" w:cs="Calibri"/>
          <w:b/>
          <w:bCs/>
          <w:lang w:val="en-US"/>
        </w:rPr>
        <w:t xml:space="preserve">, </w:t>
      </w:r>
      <w:r>
        <w:rPr>
          <w:rFonts w:ascii="Calibri" w:hAnsi="Calibri" w:cs="Calibri"/>
          <w:lang w:val="en-US"/>
        </w:rPr>
        <w:t xml:space="preserve">Consultant on Corporate Governance and Business Ethics </w:t>
      </w:r>
    </w:p>
    <w:p w:rsidR="00425842" w:rsidRPr="00E85DCF" w:rsidRDefault="00425842" w:rsidP="00A5605E">
      <w:pPr>
        <w:rPr>
          <w:rFonts w:ascii="Calibri" w:hAnsi="Calibri" w:cs="Calibri"/>
          <w:sz w:val="16"/>
          <w:szCs w:val="16"/>
          <w:lang w:val="en-US"/>
        </w:rPr>
      </w:pPr>
    </w:p>
    <w:p w:rsidR="00425842" w:rsidRPr="00E85DCF" w:rsidRDefault="00425842" w:rsidP="00A5605E">
      <w:pPr>
        <w:rPr>
          <w:rFonts w:ascii="Calibri" w:hAnsi="Calibri" w:cs="Calibri"/>
          <w:u w:val="single"/>
          <w:lang w:val="en-US"/>
        </w:rPr>
      </w:pPr>
      <w:r w:rsidRPr="00D40BFF">
        <w:rPr>
          <w:rFonts w:ascii="Calibri" w:hAnsi="Calibri" w:cs="Calibri"/>
          <w:color w:val="FF0000"/>
          <w:sz w:val="26"/>
          <w:szCs w:val="26"/>
          <w:lang w:val="en-US"/>
        </w:rPr>
        <w:t>14.00</w:t>
      </w:r>
      <w:r w:rsidRPr="00D40BFF"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>Welcome Address</w:t>
      </w:r>
    </w:p>
    <w:p w:rsidR="00425842" w:rsidRPr="00D40BFF" w:rsidRDefault="00425842" w:rsidP="00D40BFF">
      <w:pPr>
        <w:ind w:firstLine="708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Boris Tkachenko</w:t>
      </w:r>
      <w:r w:rsidRPr="00D40BFF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Head of IBLF Russia</w:t>
      </w:r>
      <w:r w:rsidRPr="00D40BFF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 xml:space="preserve">International Business Leaders Forum </w:t>
      </w:r>
    </w:p>
    <w:p w:rsidR="00425842" w:rsidRPr="00D40BFF" w:rsidRDefault="00425842" w:rsidP="00E61FDD">
      <w:pPr>
        <w:ind w:left="708"/>
        <w:rPr>
          <w:rFonts w:ascii="Calibri" w:hAnsi="Calibri" w:cs="Calibri"/>
          <w:sz w:val="16"/>
          <w:szCs w:val="16"/>
          <w:lang w:val="en-US"/>
        </w:rPr>
      </w:pPr>
    </w:p>
    <w:p w:rsidR="00425842" w:rsidRPr="009B5DC6" w:rsidRDefault="00425842" w:rsidP="003A20FB">
      <w:pPr>
        <w:rPr>
          <w:rFonts w:ascii="Calibri" w:hAnsi="Calibri" w:cs="Calibri"/>
          <w:color w:val="FF0000"/>
          <w:sz w:val="26"/>
          <w:szCs w:val="26"/>
          <w:u w:val="single"/>
          <w:lang w:val="en-US"/>
        </w:rPr>
      </w:pPr>
      <w:r w:rsidRPr="009B5DC6">
        <w:rPr>
          <w:rFonts w:ascii="Calibri" w:hAnsi="Calibri" w:cs="Calibri"/>
          <w:color w:val="FF0000"/>
          <w:sz w:val="26"/>
          <w:szCs w:val="26"/>
          <w:lang w:val="en-US"/>
        </w:rPr>
        <w:t xml:space="preserve">14.10  </w:t>
      </w:r>
      <w:r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>Discussion</w:t>
      </w:r>
      <w:r w:rsidRPr="009B5DC6"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>: “</w:t>
      </w:r>
      <w:r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>Interchange on test delivery of the Business Ethics educational materials”</w:t>
      </w:r>
    </w:p>
    <w:p w:rsidR="00425842" w:rsidRPr="009B5DC6" w:rsidRDefault="00425842" w:rsidP="003A20FB">
      <w:pPr>
        <w:rPr>
          <w:rFonts w:ascii="Calibri" w:hAnsi="Calibri" w:cs="Calibri"/>
          <w:i/>
          <w:iCs/>
          <w:color w:val="1F497D"/>
          <w:lang w:val="en-US"/>
        </w:rPr>
      </w:pPr>
      <w:r>
        <w:rPr>
          <w:rFonts w:ascii="Calibri" w:hAnsi="Calibri" w:cs="Calibri"/>
          <w:i/>
          <w:iCs/>
          <w:color w:val="1F497D"/>
          <w:lang w:val="en-US"/>
        </w:rPr>
        <w:t>During</w:t>
      </w:r>
      <w:r w:rsidRPr="009B5DC6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the</w:t>
      </w:r>
      <w:r w:rsidRPr="009B5DC6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discussion</w:t>
      </w:r>
      <w:r w:rsidRPr="009B5DC6">
        <w:rPr>
          <w:rFonts w:ascii="Calibri" w:hAnsi="Calibri" w:cs="Calibri"/>
          <w:i/>
          <w:iCs/>
          <w:color w:val="1F497D"/>
          <w:lang w:val="en-US"/>
        </w:rPr>
        <w:t xml:space="preserve">, </w:t>
      </w:r>
      <w:r>
        <w:rPr>
          <w:rFonts w:ascii="Calibri" w:hAnsi="Calibri" w:cs="Calibri"/>
          <w:i/>
          <w:iCs/>
          <w:color w:val="1F497D"/>
          <w:lang w:val="en-US"/>
        </w:rPr>
        <w:t>we</w:t>
      </w:r>
      <w:r w:rsidRPr="009B5DC6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encourage</w:t>
      </w:r>
      <w:r w:rsidRPr="009B5DC6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the</w:t>
      </w:r>
      <w:r w:rsidRPr="009B5DC6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participants</w:t>
      </w:r>
      <w:r w:rsidRPr="009B5DC6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to</w:t>
      </w:r>
      <w:r w:rsidRPr="009B5DC6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tell briefly about their experience with delivery of Business Ethics educational materials and to provide the feedback on the following items</w:t>
      </w:r>
      <w:r w:rsidRPr="009B5DC6">
        <w:rPr>
          <w:rFonts w:ascii="Calibri" w:hAnsi="Calibri" w:cs="Calibri"/>
          <w:i/>
          <w:iCs/>
          <w:color w:val="1F497D"/>
          <w:lang w:val="en-US"/>
        </w:rPr>
        <w:t>:</w:t>
      </w:r>
    </w:p>
    <w:p w:rsidR="00425842" w:rsidRPr="009B5DC6" w:rsidRDefault="00425842" w:rsidP="003A20FB">
      <w:pPr>
        <w:rPr>
          <w:rFonts w:ascii="Calibri" w:hAnsi="Calibri" w:cs="Calibri"/>
          <w:i/>
          <w:iCs/>
          <w:sz w:val="16"/>
          <w:szCs w:val="16"/>
          <w:lang w:val="en-US"/>
        </w:rPr>
      </w:pPr>
    </w:p>
    <w:p w:rsidR="00425842" w:rsidRPr="00393E82" w:rsidRDefault="00425842" w:rsidP="003A20FB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Business</w:t>
      </w:r>
      <w:r w:rsidRPr="00393E8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Ethics</w:t>
      </w:r>
      <w:r w:rsidRPr="00393E8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course</w:t>
      </w:r>
      <w:r w:rsidRPr="00393E8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 w:rsidRPr="00393E8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 curriculum</w:t>
      </w:r>
      <w:r w:rsidRPr="00393E82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the place among other academic subjects and correlation with other training courses</w:t>
      </w:r>
    </w:p>
    <w:p w:rsidR="00425842" w:rsidRPr="000D056B" w:rsidRDefault="00425842" w:rsidP="003A20FB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Challenges of delivering the Business Ethics course</w:t>
      </w:r>
      <w:r w:rsidRPr="000D056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 w:rsidRPr="000D056B">
        <w:rPr>
          <w:rFonts w:ascii="Calibri" w:hAnsi="Calibri" w:cs="Calibri"/>
          <w:lang w:val="en-US"/>
        </w:rPr>
        <w:t xml:space="preserve"> breakthrough</w:t>
      </w:r>
      <w:r>
        <w:rPr>
          <w:rFonts w:ascii="Calibri" w:hAnsi="Calibri" w:cs="Calibri"/>
          <w:lang w:val="en-US"/>
        </w:rPr>
        <w:t>s</w:t>
      </w:r>
      <w:r w:rsidRPr="000D056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following</w:t>
      </w:r>
      <w:r w:rsidRPr="000D056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talks with students about business ethics</w:t>
      </w:r>
    </w:p>
    <w:p w:rsidR="00425842" w:rsidRPr="000D056B" w:rsidRDefault="00425842" w:rsidP="003A20FB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Recommendations on improvement and upgrade of the Business Ethics course </w:t>
      </w:r>
    </w:p>
    <w:p w:rsidR="00425842" w:rsidRPr="000D056B" w:rsidRDefault="00425842" w:rsidP="00E61FDD">
      <w:pPr>
        <w:rPr>
          <w:rFonts w:ascii="Calibri" w:hAnsi="Calibri" w:cs="Calibri"/>
          <w:sz w:val="16"/>
          <w:szCs w:val="16"/>
          <w:lang w:val="en-US"/>
        </w:rPr>
      </w:pPr>
    </w:p>
    <w:p w:rsidR="00425842" w:rsidRPr="00313FA1" w:rsidRDefault="00425842" w:rsidP="00A30D5A">
      <w:pPr>
        <w:ind w:left="705" w:hanging="705"/>
        <w:rPr>
          <w:rFonts w:ascii="Calibri" w:hAnsi="Calibri" w:cs="Calibri"/>
          <w:color w:val="FF0000"/>
          <w:sz w:val="26"/>
          <w:szCs w:val="26"/>
          <w:u w:val="single"/>
          <w:lang w:val="en-US"/>
        </w:rPr>
      </w:pPr>
      <w:r w:rsidRPr="00313FA1">
        <w:rPr>
          <w:rFonts w:ascii="Calibri" w:hAnsi="Calibri" w:cs="Calibri"/>
          <w:color w:val="FF0000"/>
          <w:sz w:val="26"/>
          <w:szCs w:val="26"/>
          <w:lang w:val="en-US"/>
        </w:rPr>
        <w:t>15.20</w:t>
      </w:r>
      <w:r w:rsidRPr="00313FA1">
        <w:rPr>
          <w:rFonts w:ascii="Calibri" w:hAnsi="Calibri" w:cs="Calibri"/>
          <w:color w:val="FF0000"/>
          <w:sz w:val="26"/>
          <w:szCs w:val="26"/>
          <w:lang w:val="en-US"/>
        </w:rPr>
        <w:tab/>
      </w:r>
      <w:r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 xml:space="preserve">Presentation of draft programme “Training for Trainers and Lecturers of the Business Ethics and Anti-Corruption training courses” </w:t>
      </w:r>
    </w:p>
    <w:p w:rsidR="00425842" w:rsidRPr="007A4514" w:rsidRDefault="00425842" w:rsidP="00A5605E">
      <w:pPr>
        <w:rPr>
          <w:rFonts w:ascii="Calibri" w:hAnsi="Calibri" w:cs="Calibri"/>
          <w:b/>
          <w:bCs/>
          <w:lang w:val="en-US"/>
        </w:rPr>
      </w:pPr>
      <w:r w:rsidRPr="00313FA1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>Polina</w:t>
      </w:r>
      <w:r w:rsidRPr="007A4514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Kalnitskaya</w:t>
      </w:r>
      <w:r w:rsidRPr="007A4514">
        <w:rPr>
          <w:rFonts w:ascii="Calibri" w:hAnsi="Calibri" w:cs="Calibri"/>
          <w:b/>
          <w:bCs/>
          <w:lang w:val="en-US"/>
        </w:rPr>
        <w:t>,</w:t>
      </w:r>
      <w:r w:rsidRPr="007A451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Consultant on Corporate Governance and Business Ethics </w:t>
      </w:r>
    </w:p>
    <w:p w:rsidR="00425842" w:rsidRPr="007A4514" w:rsidRDefault="00425842" w:rsidP="00A5605E">
      <w:pPr>
        <w:rPr>
          <w:rFonts w:ascii="Calibri" w:hAnsi="Calibri" w:cs="Calibri"/>
          <w:b/>
          <w:bCs/>
          <w:sz w:val="16"/>
          <w:szCs w:val="16"/>
          <w:lang w:val="en-US"/>
        </w:rPr>
      </w:pPr>
    </w:p>
    <w:p w:rsidR="00425842" w:rsidRPr="007A4514" w:rsidRDefault="00425842" w:rsidP="007A4514">
      <w:pPr>
        <w:ind w:left="709" w:hanging="709"/>
        <w:rPr>
          <w:rFonts w:ascii="Calibri" w:hAnsi="Calibri" w:cs="Calibri"/>
          <w:color w:val="FF0000"/>
          <w:sz w:val="26"/>
          <w:szCs w:val="26"/>
          <w:lang w:val="en-US"/>
        </w:rPr>
      </w:pPr>
      <w:r w:rsidRPr="007A4514">
        <w:rPr>
          <w:rFonts w:ascii="Calibri" w:hAnsi="Calibri" w:cs="Calibri"/>
          <w:color w:val="FF0000"/>
          <w:sz w:val="26"/>
          <w:szCs w:val="26"/>
          <w:lang w:val="en-US"/>
        </w:rPr>
        <w:t xml:space="preserve">15.40  </w:t>
      </w:r>
      <w:r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>Discussion</w:t>
      </w:r>
      <w:r w:rsidRPr="007A4514"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 xml:space="preserve">: </w:t>
      </w:r>
      <w:r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>“Approach towards delivery of Business Ethics and Anti-Corruption training courses”</w:t>
      </w:r>
    </w:p>
    <w:p w:rsidR="00425842" w:rsidRPr="007A4514" w:rsidRDefault="00425842" w:rsidP="00A5605E">
      <w:pPr>
        <w:rPr>
          <w:rFonts w:ascii="Calibri" w:hAnsi="Calibri" w:cs="Calibri"/>
          <w:i/>
          <w:iCs/>
          <w:color w:val="1F497D"/>
          <w:lang w:val="en-US"/>
        </w:rPr>
      </w:pPr>
      <w:r>
        <w:rPr>
          <w:rFonts w:ascii="Calibri" w:hAnsi="Calibri" w:cs="Calibri"/>
          <w:i/>
          <w:iCs/>
          <w:color w:val="1F497D"/>
          <w:lang w:val="en-US"/>
        </w:rPr>
        <w:t>During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the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discussion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, </w:t>
      </w:r>
      <w:r>
        <w:rPr>
          <w:rFonts w:ascii="Calibri" w:hAnsi="Calibri" w:cs="Calibri"/>
          <w:i/>
          <w:iCs/>
          <w:color w:val="1F497D"/>
          <w:lang w:val="en-US"/>
        </w:rPr>
        <w:t>we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encourage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the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participants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to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express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their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opinions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on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 </w:t>
      </w:r>
      <w:r>
        <w:rPr>
          <w:rFonts w:ascii="Calibri" w:hAnsi="Calibri" w:cs="Calibri"/>
          <w:i/>
          <w:iCs/>
          <w:color w:val="1F497D"/>
          <w:lang w:val="en-US"/>
        </w:rPr>
        <w:t>the issues specified in the presentation of the draft programme “Training for Trainers and Lecturers of the Business Ethics and Anti-Corruption training courses” and to provide recommendations on enhancement of the programme based on their experience</w:t>
      </w:r>
      <w:r w:rsidRPr="007A4514">
        <w:rPr>
          <w:rFonts w:ascii="Calibri" w:hAnsi="Calibri" w:cs="Calibri"/>
          <w:i/>
          <w:iCs/>
          <w:color w:val="1F497D"/>
          <w:lang w:val="en-US"/>
        </w:rPr>
        <w:t xml:space="preserve">. </w:t>
      </w:r>
    </w:p>
    <w:p w:rsidR="00425842" w:rsidRPr="00E779CB" w:rsidRDefault="00425842" w:rsidP="00A5605E">
      <w:pPr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  <w:i/>
          <w:iCs/>
          <w:color w:val="1F497D"/>
          <w:lang w:val="en-US"/>
        </w:rPr>
        <w:t>The following topics are proposed for consideration</w:t>
      </w:r>
      <w:r w:rsidRPr="00E779CB">
        <w:rPr>
          <w:rFonts w:ascii="Calibri" w:hAnsi="Calibri" w:cs="Calibri"/>
          <w:i/>
          <w:iCs/>
          <w:color w:val="1F497D"/>
          <w:lang w:val="en-US"/>
        </w:rPr>
        <w:t>:</w:t>
      </w:r>
    </w:p>
    <w:p w:rsidR="00425842" w:rsidRPr="00ED3690" w:rsidRDefault="00425842" w:rsidP="00DF452D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Practical</w:t>
      </w:r>
      <w:r w:rsidRPr="00ED369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approach</w:t>
      </w:r>
      <w:r w:rsidRPr="00ED369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towards</w:t>
      </w:r>
      <w:r w:rsidRPr="00ED369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assessment of efficiency of Business Ethics and Anti-Corruption training courses</w:t>
      </w:r>
    </w:p>
    <w:p w:rsidR="00425842" w:rsidRPr="00C32B68" w:rsidRDefault="00425842" w:rsidP="00DF452D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Key</w:t>
      </w:r>
      <w:r w:rsidRPr="00C32B6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success</w:t>
      </w:r>
      <w:r w:rsidRPr="00C32B6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factors</w:t>
      </w:r>
      <w:r w:rsidRPr="00C32B6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 w:rsidRPr="00C32B6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delivery</w:t>
      </w:r>
      <w:r w:rsidRPr="00C32B6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 Business Ethics and Anti-Corruption training courses</w:t>
      </w:r>
    </w:p>
    <w:p w:rsidR="00425842" w:rsidRPr="00C32B68" w:rsidRDefault="00425842" w:rsidP="00DF452D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Imperative requirements for training the lecturers on Business Ethics training course </w:t>
      </w:r>
      <w:r w:rsidRPr="00C32B68">
        <w:rPr>
          <w:rFonts w:ascii="Calibri" w:hAnsi="Calibri" w:cs="Calibri"/>
          <w:lang w:val="en-US"/>
        </w:rPr>
        <w:t xml:space="preserve"> </w:t>
      </w:r>
    </w:p>
    <w:p w:rsidR="00425842" w:rsidRPr="00C32B68" w:rsidRDefault="00425842" w:rsidP="00DF452D">
      <w:pPr>
        <w:rPr>
          <w:rFonts w:ascii="Calibri" w:hAnsi="Calibri" w:cs="Calibri"/>
          <w:sz w:val="16"/>
          <w:szCs w:val="16"/>
          <w:lang w:val="en-US"/>
        </w:rPr>
      </w:pPr>
    </w:p>
    <w:p w:rsidR="00425842" w:rsidRPr="00C32B68" w:rsidRDefault="00425842" w:rsidP="00DF452D">
      <w:pPr>
        <w:rPr>
          <w:rFonts w:ascii="Calibri" w:hAnsi="Calibri" w:cs="Calibri"/>
          <w:color w:val="FF0000"/>
          <w:lang w:val="en-US"/>
        </w:rPr>
      </w:pPr>
      <w:r w:rsidRPr="00C32B68">
        <w:rPr>
          <w:rFonts w:ascii="Calibri" w:hAnsi="Calibri" w:cs="Calibri"/>
          <w:color w:val="FF0000"/>
          <w:sz w:val="26"/>
          <w:szCs w:val="26"/>
          <w:lang w:val="en-US"/>
        </w:rPr>
        <w:t>16.40</w:t>
      </w:r>
      <w:r w:rsidRPr="00C32B68">
        <w:rPr>
          <w:rFonts w:ascii="Calibri" w:hAnsi="Calibri" w:cs="Calibri"/>
          <w:color w:val="FF0000"/>
          <w:lang w:val="en-US"/>
        </w:rPr>
        <w:t xml:space="preserve">  </w:t>
      </w:r>
      <w:r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>Conclusions</w:t>
      </w:r>
      <w:r w:rsidRPr="00C32B68"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 xml:space="preserve">, </w:t>
      </w:r>
      <w:r>
        <w:rPr>
          <w:rFonts w:ascii="Calibri" w:hAnsi="Calibri" w:cs="Calibri"/>
          <w:color w:val="FF0000"/>
          <w:sz w:val="26"/>
          <w:szCs w:val="26"/>
          <w:u w:val="single"/>
          <w:lang w:val="en-US"/>
        </w:rPr>
        <w:t>question-and-answer session</w:t>
      </w:r>
    </w:p>
    <w:p w:rsidR="00425842" w:rsidRPr="00C32B68" w:rsidRDefault="00425842" w:rsidP="00932E3D">
      <w:pPr>
        <w:rPr>
          <w:rFonts w:ascii="Calibri" w:hAnsi="Calibri" w:cs="Calibri"/>
          <w:sz w:val="16"/>
          <w:szCs w:val="16"/>
          <w:lang w:val="en-US"/>
        </w:rPr>
      </w:pPr>
    </w:p>
    <w:p w:rsidR="00425842" w:rsidRPr="00C32B68" w:rsidRDefault="00425842" w:rsidP="00932E3D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t>For registration</w:t>
      </w:r>
      <w:r w:rsidRPr="00C32B6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please contact Elena Abramova at helen</w:t>
      </w:r>
      <w:r w:rsidRPr="00C32B68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>abramova</w:t>
      </w:r>
      <w:r w:rsidRPr="00C32B68">
        <w:rPr>
          <w:rFonts w:ascii="Calibri" w:hAnsi="Calibri" w:cs="Calibri"/>
          <w:lang w:val="en-US"/>
        </w:rPr>
        <w:t>@</w:t>
      </w:r>
      <w:r>
        <w:rPr>
          <w:rFonts w:ascii="Calibri" w:hAnsi="Calibri" w:cs="Calibri"/>
          <w:lang w:val="en-US"/>
        </w:rPr>
        <w:t>iblf</w:t>
      </w:r>
      <w:r w:rsidRPr="00C32B68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>org, +7 499 9297955</w:t>
      </w:r>
    </w:p>
    <w:p w:rsidR="00425842" w:rsidRPr="00932E3D" w:rsidRDefault="00425842" w:rsidP="00932E3D">
      <w:p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Admission free</w:t>
      </w:r>
    </w:p>
    <w:p w:rsidR="00425842" w:rsidRDefault="00425842" w:rsidP="004D3498">
      <w:pPr>
        <w:ind w:left="-142" w:firstLine="142"/>
        <w:jc w:val="right"/>
        <w:rPr>
          <w:rFonts w:ascii="Calibri" w:hAnsi="Calibri" w:cs="Calibri"/>
          <w:sz w:val="16"/>
          <w:szCs w:val="16"/>
        </w:rPr>
      </w:pPr>
      <w:r w:rsidRPr="00E27B02">
        <w:rPr>
          <w:rFonts w:ascii="Calibri" w:hAnsi="Calibri" w:cs="Calibri"/>
          <w:noProof/>
          <w:sz w:val="16"/>
          <w:szCs w:val="16"/>
        </w:rPr>
        <w:pict>
          <v:shape id="Рисунок 1" o:spid="_x0000_i1025" type="#_x0000_t75" style="width:147pt;height:37.5pt;visibility:visible">
            <v:imagedata r:id="rId6" o:title=""/>
          </v:shape>
        </w:pict>
      </w:r>
    </w:p>
    <w:p w:rsidR="00425842" w:rsidRPr="004D3498" w:rsidRDefault="00425842" w:rsidP="004D3498">
      <w:pPr>
        <w:ind w:left="-142" w:firstLine="142"/>
        <w:jc w:val="righ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16"/>
          <w:szCs w:val="16"/>
        </w:rPr>
        <w:t xml:space="preserve">     </w:t>
      </w:r>
      <w:r w:rsidRPr="004D3498">
        <w:rPr>
          <w:rFonts w:ascii="Calibri" w:hAnsi="Calibri" w:cs="Calibri"/>
          <w:sz w:val="22"/>
          <w:szCs w:val="22"/>
          <w:lang w:val="en-US"/>
        </w:rPr>
        <w:t>Siemens Integrity Initiative</w:t>
      </w:r>
      <w:r>
        <w:rPr>
          <w:rFonts w:ascii="Calibri" w:hAnsi="Calibri" w:cs="Calibri"/>
          <w:sz w:val="22"/>
          <w:szCs w:val="22"/>
          <w:lang w:val="en-US"/>
        </w:rPr>
        <w:t xml:space="preserve"> event</w:t>
      </w:r>
    </w:p>
    <w:sectPr w:rsidR="00425842" w:rsidRPr="004D3498" w:rsidSect="002C06EE">
      <w:pgSz w:w="11906" w:h="16838"/>
      <w:pgMar w:top="284" w:right="424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DA9"/>
    <w:multiLevelType w:val="hybridMultilevel"/>
    <w:tmpl w:val="72D6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AA4455"/>
    <w:multiLevelType w:val="hybridMultilevel"/>
    <w:tmpl w:val="51F20E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1F912A05"/>
    <w:multiLevelType w:val="hybridMultilevel"/>
    <w:tmpl w:val="6E7A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C02DDA"/>
    <w:multiLevelType w:val="hybridMultilevel"/>
    <w:tmpl w:val="76F0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767123"/>
    <w:multiLevelType w:val="multilevel"/>
    <w:tmpl w:val="2DEC11B2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>
    <w:nsid w:val="72A45083"/>
    <w:multiLevelType w:val="hybridMultilevel"/>
    <w:tmpl w:val="89A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A1C"/>
    <w:rsid w:val="00043759"/>
    <w:rsid w:val="000D056B"/>
    <w:rsid w:val="001069FD"/>
    <w:rsid w:val="0011285D"/>
    <w:rsid w:val="00184C30"/>
    <w:rsid w:val="001958BB"/>
    <w:rsid w:val="002C06EE"/>
    <w:rsid w:val="002D2BFD"/>
    <w:rsid w:val="00313FA1"/>
    <w:rsid w:val="0038654B"/>
    <w:rsid w:val="0039169B"/>
    <w:rsid w:val="00393E82"/>
    <w:rsid w:val="003A20FB"/>
    <w:rsid w:val="00425842"/>
    <w:rsid w:val="00444A1C"/>
    <w:rsid w:val="004D3498"/>
    <w:rsid w:val="004F4866"/>
    <w:rsid w:val="00566D56"/>
    <w:rsid w:val="00586141"/>
    <w:rsid w:val="0062256F"/>
    <w:rsid w:val="006268B3"/>
    <w:rsid w:val="0067440B"/>
    <w:rsid w:val="00680A9A"/>
    <w:rsid w:val="006A735B"/>
    <w:rsid w:val="00736C38"/>
    <w:rsid w:val="0073777E"/>
    <w:rsid w:val="007A4514"/>
    <w:rsid w:val="007C147A"/>
    <w:rsid w:val="008076E9"/>
    <w:rsid w:val="00885C4A"/>
    <w:rsid w:val="009329BE"/>
    <w:rsid w:val="00932E3D"/>
    <w:rsid w:val="00972058"/>
    <w:rsid w:val="009B5DC6"/>
    <w:rsid w:val="00A30D5A"/>
    <w:rsid w:val="00A5605E"/>
    <w:rsid w:val="00A67CBC"/>
    <w:rsid w:val="00AA182E"/>
    <w:rsid w:val="00AC58C2"/>
    <w:rsid w:val="00B44CDC"/>
    <w:rsid w:val="00C058B1"/>
    <w:rsid w:val="00C06A1E"/>
    <w:rsid w:val="00C16D8E"/>
    <w:rsid w:val="00C247B9"/>
    <w:rsid w:val="00C32B68"/>
    <w:rsid w:val="00C42832"/>
    <w:rsid w:val="00C7294A"/>
    <w:rsid w:val="00C836FB"/>
    <w:rsid w:val="00CA6572"/>
    <w:rsid w:val="00CD6BE1"/>
    <w:rsid w:val="00CF5C6E"/>
    <w:rsid w:val="00D34C22"/>
    <w:rsid w:val="00D40BFF"/>
    <w:rsid w:val="00DB1641"/>
    <w:rsid w:val="00DC0C34"/>
    <w:rsid w:val="00DF452D"/>
    <w:rsid w:val="00E1604F"/>
    <w:rsid w:val="00E27B02"/>
    <w:rsid w:val="00E61FDD"/>
    <w:rsid w:val="00E779CB"/>
    <w:rsid w:val="00E80C47"/>
    <w:rsid w:val="00E85DCF"/>
    <w:rsid w:val="00EA07F8"/>
    <w:rsid w:val="00ED3690"/>
    <w:rsid w:val="00F17B4E"/>
    <w:rsid w:val="00F46A39"/>
    <w:rsid w:val="00FF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1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6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05E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720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9169B"/>
    <w:pPr>
      <w:ind w:left="720"/>
    </w:pPr>
  </w:style>
  <w:style w:type="paragraph" w:customStyle="1" w:styleId="a">
    <w:name w:val="Свободная форма"/>
    <w:uiPriority w:val="99"/>
    <w:rsid w:val="00CF5C6E"/>
    <w:rPr>
      <w:rFonts w:ascii="Helvetica" w:hAnsi="Helvetica" w:cs="Helvetica"/>
      <w:color w:val="000000"/>
      <w:sz w:val="24"/>
      <w:szCs w:val="24"/>
    </w:rPr>
  </w:style>
  <w:style w:type="paragraph" w:customStyle="1" w:styleId="a0">
    <w:name w:val="Текстовый блок"/>
    <w:autoRedefine/>
    <w:uiPriority w:val="99"/>
    <w:rsid w:val="006A735B"/>
    <w:rPr>
      <w:rFonts w:ascii="Helvetica" w:hAnsi="Helvetica" w:cs="Helvetic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32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333</Words>
  <Characters>1901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abramova</dc:creator>
  <cp:keywords/>
  <dc:description/>
  <cp:lastModifiedBy>1</cp:lastModifiedBy>
  <cp:revision>2</cp:revision>
  <cp:lastPrinted>2012-09-24T13:37:00Z</cp:lastPrinted>
  <dcterms:created xsi:type="dcterms:W3CDTF">2013-09-16T15:16:00Z</dcterms:created>
  <dcterms:modified xsi:type="dcterms:W3CDTF">2013-09-16T15:16:00Z</dcterms:modified>
</cp:coreProperties>
</file>